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7611B5" w:rsidRPr="00243983" w:rsidP="007611B5" w14:paraId="64B3B61E" w14:textId="77777777">
      <w:pPr>
        <w:bidi/>
        <w:spacing w:line="360" w:lineRule="auto"/>
        <w:jc w:val="center"/>
        <w:rPr>
          <w:b/>
          <w:bCs/>
          <w:sz w:val="22"/>
          <w:szCs w:val="28"/>
          <w:rtl/>
        </w:rPr>
      </w:pPr>
      <w:r w:rsidRPr="00243983">
        <w:rPr>
          <w:rFonts w:hint="cs"/>
          <w:b/>
          <w:bCs/>
          <w:sz w:val="22"/>
          <w:szCs w:val="28"/>
          <w:rtl/>
          <w:lang w:val="ar"/>
        </w:rPr>
        <w:t>المركز الطبي تل أبيب على اسم سوراسكي</w:t>
      </w:r>
    </w:p>
    <w:p w:rsidR="007611B5" w:rsidP="00857759" w14:paraId="5D5E8785" w14:textId="77777777">
      <w:pPr>
        <w:bidi/>
        <w:spacing w:line="360" w:lineRule="auto"/>
        <w:jc w:val="center"/>
        <w:rPr>
          <w:b/>
          <w:bCs/>
          <w:sz w:val="22"/>
          <w:szCs w:val="28"/>
          <w:u w:val="single"/>
          <w:rtl/>
        </w:rPr>
      </w:pPr>
      <w:r w:rsidRPr="002B7687">
        <w:rPr>
          <w:rFonts w:hint="cs"/>
          <w:b/>
          <w:bCs/>
          <w:sz w:val="28"/>
          <w:szCs w:val="28"/>
          <w:rtl/>
          <w:lang w:val="ar"/>
        </w:rPr>
        <w:t>مناقصة علنية محدودة رقم: 233890</w:t>
      </w:r>
      <w:r>
        <w:rPr>
          <w:b/>
          <w:bCs/>
          <w:sz w:val="22"/>
          <w:szCs w:val="28"/>
          <w:rtl/>
          <w:lang w:val="ar"/>
        </w:rPr>
        <w:br/>
        <w:t>لتنفيذ أعمال البناء، والأنظمة والمثبتات في معهد غسيل الكلى - الطابق 2، الشعبة (أ) - المرحلة (أ) (شد الوجه) + المرحلة (ب) (القاعتان 3+4)</w:t>
      </w:r>
    </w:p>
    <w:p w:rsidR="007611B5" w:rsidP="007611B5" w14:paraId="0E81E55E" w14:textId="77777777">
      <w:pPr>
        <w:bidi/>
        <w:spacing w:line="360" w:lineRule="auto"/>
        <w:jc w:val="center"/>
        <w:rPr>
          <w:b/>
          <w:bCs/>
          <w:sz w:val="22"/>
          <w:szCs w:val="28"/>
          <w:u w:val="single"/>
          <w:rtl/>
        </w:rPr>
      </w:pPr>
      <w:r w:rsidRPr="00114459">
        <w:rPr>
          <w:rFonts w:hint="cs"/>
          <w:b/>
          <w:bCs/>
          <w:sz w:val="22"/>
          <w:szCs w:val="28"/>
          <w:u w:val="single"/>
          <w:rtl/>
          <w:lang w:val="ar"/>
        </w:rPr>
        <w:t>إعلان</w:t>
      </w:r>
    </w:p>
    <w:p w:rsidR="001D7E66" w:rsidP="001D7E66" w14:paraId="2848F7C7" w14:textId="77777777">
      <w:pPr>
        <w:numPr>
          <w:ilvl w:val="0"/>
          <w:numId w:val="1"/>
        </w:numPr>
        <w:bidi/>
        <w:spacing w:line="360" w:lineRule="auto"/>
        <w:ind w:left="-199" w:right="-426" w:hanging="357"/>
        <w:jc w:val="both"/>
      </w:pPr>
      <w:r w:rsidRPr="004B7CED">
        <w:rPr>
          <w:rFonts w:hint="cs"/>
          <w:rtl/>
          <w:lang w:val="ar"/>
        </w:rPr>
        <w:t>المركز الطبي تل أبيب على اسم سوراسكي (يشار إليه فيما يلي بـ: "مركز تل أبيب") يدعو بذلك إلى تقديم عروض لتنفيذ أعمال البناء، والأنظمة والمثبتات في معهد غسيل الكلى - الطابق 2، الشعبة (أ) - المرحلة (أ) (شد الوجه) + المرحلة (ب) (القاعتان 3+4) لصالح مركز تل أبيب.</w:t>
      </w:r>
    </w:p>
    <w:p w:rsidR="001D7E66" w:rsidP="00584CFE" w14:paraId="125662B7" w14:textId="77777777">
      <w:pPr>
        <w:numPr>
          <w:ilvl w:val="0"/>
          <w:numId w:val="1"/>
        </w:numPr>
        <w:bidi/>
        <w:spacing w:line="360" w:lineRule="auto"/>
        <w:ind w:left="-199" w:right="-426" w:hanging="357"/>
        <w:jc w:val="both"/>
      </w:pPr>
      <w:r>
        <w:rPr>
          <w:rFonts w:hint="cs"/>
          <w:rtl/>
          <w:lang w:val="ar"/>
        </w:rPr>
        <w:t xml:space="preserve">يمكن مشاهدة مستندات المناقصة على موقع مديرية المشتريات الحكومية، عبر الرابط التالي: </w:t>
      </w:r>
      <w:hyperlink r:id="rId4" w:history="1">
        <w:r w:rsidRPr="00584CFE">
          <w:rPr>
            <w:rStyle w:val="Hyperlink"/>
            <w:rFonts w:eastAsia="Calibri"/>
            <w:rtl/>
            <w:lang w:val="ar"/>
          </w:rPr>
          <w:t>http://www.mr.gov.il</w:t>
        </w:r>
      </w:hyperlink>
      <w:r>
        <w:rPr>
          <w:rFonts w:hint="cs"/>
          <w:rtl/>
          <w:lang w:val="ar"/>
        </w:rPr>
        <w:t xml:space="preserve"> &gt; مناقصات وزارية &gt; المعلن: وزارة الصحة - المركز الطبي تل أبيب على اسم سوراسكي، إيخيلوف.</w:t>
      </w:r>
    </w:p>
    <w:p w:rsidR="00675D40" w:rsidP="00675D40" w14:paraId="1715BCA8" w14:textId="77777777">
      <w:pPr>
        <w:numPr>
          <w:ilvl w:val="0"/>
          <w:numId w:val="1"/>
        </w:numPr>
        <w:bidi/>
        <w:spacing w:line="360" w:lineRule="auto"/>
        <w:ind w:left="-199" w:right="-426" w:hanging="357"/>
        <w:jc w:val="both"/>
      </w:pPr>
      <w:r>
        <w:rPr>
          <w:rFonts w:hint="cs"/>
          <w:rtl/>
          <w:lang w:val="ar"/>
        </w:rPr>
        <w:t>واجب المشاركة في اجتماع المزودين الذي سيُعقد في التاريخ الموافق 08/06/23 عند الساعة 14:30 ظهرًا في المركز الطبي تل أبيب على اسم سوراسكي في غرفة الجلسات في شعبة البناء والبنى التحتية في عمارة موقف السيارات الجنوبي الطابق 1.</w:t>
      </w:r>
    </w:p>
    <w:p w:rsidR="001D7E66" w:rsidP="00584CFE" w14:paraId="37F33905" w14:textId="77777777">
      <w:pPr>
        <w:numPr>
          <w:ilvl w:val="0"/>
          <w:numId w:val="1"/>
        </w:numPr>
        <w:bidi/>
        <w:spacing w:line="360" w:lineRule="auto"/>
        <w:ind w:left="-199" w:right="-426" w:hanging="357"/>
        <w:jc w:val="both"/>
      </w:pPr>
      <w:r w:rsidRPr="00584CFE">
        <w:rPr>
          <w:rFonts w:hint="cs"/>
          <w:b/>
          <w:bCs/>
          <w:rtl/>
          <w:lang w:val="ar"/>
        </w:rPr>
        <w:t>الموعد الأخير لتقديم العروض في المناقصة هو حتى التاريخ الموافق 26/06/23 حتى الساعة 12:00 ظهرًا</w:t>
      </w:r>
    </w:p>
    <w:p w:rsidR="007611B5" w:rsidRPr="0048149F" w:rsidP="007611B5" w14:paraId="08DF534E" w14:textId="77777777">
      <w:pPr>
        <w:numPr>
          <w:ilvl w:val="0"/>
          <w:numId w:val="1"/>
        </w:numPr>
        <w:bidi/>
        <w:spacing w:line="360" w:lineRule="auto"/>
        <w:ind w:left="-199" w:right="-426" w:hanging="357"/>
        <w:jc w:val="both"/>
        <w:rPr>
          <w:rtl/>
        </w:rPr>
      </w:pPr>
      <w:r w:rsidRPr="004B7CED">
        <w:rPr>
          <w:rtl/>
          <w:lang w:val="ar"/>
        </w:rPr>
        <w:t xml:space="preserve">للحصول على المزيد من التفاصيل والاستفسارات يمكن التوجه إلى وحدة المناقصات عبر الهاتف رقم: 6974883- 03، عبر الفاكس رقم : 6974666 -03 وعبر البريد الإلكتروني: </w:t>
      </w:r>
      <w:r w:rsidRPr="00C85612">
        <w:rPr>
          <w:sz w:val="24"/>
          <w:rtl/>
          <w:lang w:val="ar"/>
        </w:rPr>
        <w:t>tenders@tlvmc.gov.il</w:t>
      </w:r>
    </w:p>
    <w:p w:rsidR="007611B5" w:rsidP="007611B5" w14:paraId="7A8B8CAE" w14:textId="77777777">
      <w:pPr>
        <w:spacing w:line="360" w:lineRule="auto"/>
        <w:jc w:val="both"/>
        <w:rPr>
          <w:rtl/>
        </w:rPr>
      </w:pPr>
      <w:r>
        <w:rPr>
          <w:noProof/>
          <w:rtl/>
          <w:lang w:eastAsia="en-US"/>
        </w:rPr>
        <mc:AlternateContent>
          <mc:Choice Requires="wps">
            <w:drawing>
              <wp:anchor distT="0" distB="0" distL="114300" distR="114300" simplePos="0" relativeHeight="251659264" behindDoc="0" locked="0" layoutInCell="1" allowOverlap="1">
                <wp:simplePos x="0" y="0"/>
                <wp:positionH relativeFrom="column">
                  <wp:align>center</wp:align>
                </wp:positionH>
                <wp:positionV relativeFrom="paragraph">
                  <wp:posOffset>111760</wp:posOffset>
                </wp:positionV>
                <wp:extent cx="6400800" cy="447675"/>
                <wp:effectExtent l="0" t="0" r="19050" b="28575"/>
                <wp:wrapNone/>
                <wp:docPr id="7"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7611B5" w:rsidRPr="00C84BAA" w:rsidP="007611B5" w14:textId="77777777">
                            <w:pPr>
                              <w:bidi/>
                              <w:jc w:val="center"/>
                              <w:rPr>
                                <w:b/>
                                <w:bCs/>
                              </w:rPr>
                            </w:pPr>
                            <w:r w:rsidRPr="00C84BAA">
                              <w:rPr>
                                <w:rFonts w:hint="cs"/>
                                <w:b/>
                                <w:bCs/>
                                <w:rtl/>
                                <w:lang w:val="ar"/>
                              </w:rPr>
                              <w:t>في حال وجود تناقض بين نص الإعلان وبين مضمون مستندات المناقصة، فإن النص الملزم هو النص الموجود في مستندات المناقصة على موقع مديرية المشتريات الحكومية على شبكة الانترنت. لا يوجد في المذكور في هذا الإعلان ما يستنفذ أو ينتقص أو يستبدل متطلبات المناقصة</w:t>
                            </w:r>
                          </w:p>
                          <w:p w:rsidR="007611B5" w:rsidRPr="008A44B4" w:rsidP="007611B5" w14:textId="77777777">
                            <w:pPr>
                              <w:jc w:val="center"/>
                            </w:pPr>
                          </w:p>
                          <w:p w:rsidR="007611B5" w:rsidP="007611B5" w14:textId="77777777">
                            <w:pPr>
                              <w:bidi/>
                              <w:spacing w:line="360" w:lineRule="auto"/>
                              <w:ind w:left="368"/>
                              <w:rPr>
                                <w:rFonts w:ascii="David" w:hAnsi="David"/>
                                <w:b/>
                                <w:bCs/>
                                <w:sz w:val="24"/>
                              </w:rPr>
                            </w:pPr>
                            <w:r>
                              <w:rPr>
                                <w:rFonts w:ascii="David" w:hAnsi="David" w:hint="cs"/>
                                <w:b/>
                                <w:bCs/>
                                <w:sz w:val="24"/>
                                <w:rtl/>
                                <w:lang w:val="ar"/>
                              </w:rPr>
                              <w:t>مستندات المناقصة.</w:t>
                            </w:r>
                          </w:p>
                          <w:p w:rsidR="007611B5" w:rsidRPr="001625BF" w:rsidP="007611B5" w14:textId="77777777">
                            <w:pPr>
                              <w:jc w:val="center"/>
                            </w:pPr>
                          </w:p>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Rectangle 2" o:spid="_x0000_s1025" type="#_x0000_t202" style="width:7in;height:35.25pt;margin-top:8.8pt;margin-left:0;mso-height-percent:0;mso-height-relative:page;mso-position-horizontal:center;mso-width-percent:0;mso-width-relative:page;mso-wrap-distance-bottom:0;mso-wrap-distance-left:9pt;mso-wrap-distance-right:9pt;mso-wrap-distance-top:0;position:absolute;v-text-anchor:top;z-index:251658240" fillcolor="white" stroked="t" strokecolor="black" strokeweight="0.75pt">
                <v:textbox>
                  <w:txbxContent>
                    <w:p w:rsidR="007611B5" w:rsidRPr="00C84BAA" w:rsidP="007611B5" w14:paraId="1DEFC6DD" w14:textId="77777777">
                      <w:pPr>
                        <w:bidi/>
                        <w:jc w:val="center"/>
                        <w:rPr>
                          <w:b/>
                          <w:bCs/>
                        </w:rPr>
                      </w:pPr>
                      <w:r w:rsidRPr="00C84BAA">
                        <w:rPr>
                          <w:rFonts w:hint="cs"/>
                          <w:b/>
                          <w:bCs/>
                          <w:rtl/>
                          <w:lang w:val="ar"/>
                        </w:rPr>
                        <w:t>في حال وجود تناقض بين نص الإعلان وبين مضمون مستندات المناقصة، فإن النص الملزم هو النص الموجود في مستندات المناقصة على موقع مديرية المشتريات الحكومية على شبكة الانترنت. لا يوجد في المذكور في هذا الإعلان ما يستنفذ أو ينتقص أو يستبدل متطلبات المناقصة</w:t>
                      </w:r>
                    </w:p>
                    <w:p w:rsidR="007611B5" w:rsidRPr="008A44B4" w:rsidP="007611B5" w14:paraId="12ACC16A" w14:textId="77777777">
                      <w:pPr>
                        <w:jc w:val="center"/>
                      </w:pPr>
                    </w:p>
                    <w:p w:rsidR="007611B5" w:rsidP="007611B5" w14:paraId="0884AAAC" w14:textId="77777777">
                      <w:pPr>
                        <w:bidi/>
                        <w:spacing w:line="360" w:lineRule="auto"/>
                        <w:ind w:left="368"/>
                        <w:rPr>
                          <w:rFonts w:ascii="David" w:hAnsi="David"/>
                          <w:b/>
                          <w:bCs/>
                          <w:sz w:val="24"/>
                        </w:rPr>
                      </w:pPr>
                      <w:r>
                        <w:rPr>
                          <w:rFonts w:ascii="David" w:hAnsi="David" w:hint="cs"/>
                          <w:b/>
                          <w:bCs/>
                          <w:sz w:val="24"/>
                          <w:rtl/>
                          <w:lang w:val="ar"/>
                        </w:rPr>
                        <w:t>مستندات المناقصة.</w:t>
                      </w:r>
                    </w:p>
                    <w:p w:rsidR="007611B5" w:rsidRPr="001625BF" w:rsidP="007611B5" w14:paraId="64942D92" w14:textId="77777777">
                      <w:pPr>
                        <w:jc w:val="center"/>
                      </w:pPr>
                    </w:p>
                  </w:txbxContent>
                </v:textbox>
              </v:shape>
            </w:pict>
          </mc:Fallback>
        </mc:AlternateContent>
      </w:r>
    </w:p>
    <w:p w:rsidR="007611B5" w:rsidP="007611B5" w14:paraId="56A0FC00" w14:textId="77777777">
      <w:pPr>
        <w:spacing w:line="360" w:lineRule="auto"/>
        <w:rPr>
          <w:rtl/>
        </w:rPr>
      </w:pPr>
    </w:p>
    <w:p w:rsidR="007611B5" w:rsidP="007611B5" w14:paraId="78F07186" w14:textId="77777777">
      <w:pPr>
        <w:spacing w:line="360" w:lineRule="auto"/>
        <w:rPr>
          <w:rtl/>
        </w:rPr>
      </w:pPr>
    </w:p>
    <w:p w:rsidR="007611B5" w:rsidRPr="00532494" w:rsidP="007611B5" w14:paraId="3B40269A" w14:textId="77777777">
      <w:pPr>
        <w:spacing w:line="360" w:lineRule="auto"/>
        <w:jc w:val="both"/>
        <w:rPr>
          <w:sz w:val="12"/>
          <w:szCs w:val="16"/>
          <w:rtl/>
        </w:rPr>
      </w:pPr>
    </w:p>
    <w:p w:rsidR="007611B5" w:rsidRPr="006C3ECA" w:rsidP="007611B5" w14:paraId="2715C4C7" w14:textId="77777777">
      <w:pPr>
        <w:bidi/>
        <w:spacing w:line="360" w:lineRule="auto"/>
        <w:jc w:val="both"/>
        <w:rPr>
          <w:b/>
          <w:bCs/>
          <w:rtl/>
        </w:rPr>
      </w:pPr>
      <w:r>
        <w:rPr>
          <w:rFonts w:hint="cs"/>
          <w:rtl/>
          <w:lang w:val="ar"/>
        </w:rPr>
        <w:tab/>
        <w:tab/>
        <w:tab/>
        <w:tab/>
        <w:tab/>
        <w:tab/>
        <w:tab/>
        <w:tab/>
        <w:tab/>
      </w:r>
      <w:r w:rsidRPr="00BB6DA6">
        <w:rPr>
          <w:rFonts w:hint="cs"/>
          <w:b/>
          <w:bCs/>
          <w:rtl/>
          <w:lang w:val="ar"/>
        </w:rPr>
        <w:t>مع فائق الاحترام،</w:t>
      </w:r>
    </w:p>
    <w:p w:rsidR="007611B5" w:rsidRPr="00BB6DA6" w:rsidP="007611B5" w14:paraId="092AD02D" w14:textId="77777777">
      <w:pPr>
        <w:bidi/>
        <w:spacing w:line="360" w:lineRule="auto"/>
        <w:jc w:val="both"/>
        <w:rPr>
          <w:b/>
          <w:bCs/>
          <w:rtl/>
        </w:rPr>
      </w:pPr>
      <w:r>
        <w:rPr>
          <w:rFonts w:hint="cs"/>
          <w:rtl/>
          <w:lang w:val="ar"/>
        </w:rPr>
        <w:tab/>
        <w:tab/>
        <w:tab/>
        <w:tab/>
        <w:tab/>
        <w:tab/>
        <w:tab/>
        <w:tab/>
        <w:t xml:space="preserve">       </w:t>
      </w:r>
      <w:r w:rsidRPr="00BB6DA6">
        <w:rPr>
          <w:rFonts w:hint="cs"/>
          <w:b/>
          <w:bCs/>
          <w:rtl/>
          <w:lang w:val="ar"/>
        </w:rPr>
        <w:t>هليفي يورام</w:t>
      </w:r>
    </w:p>
    <w:p w:rsidR="007611B5" w:rsidRPr="00BB6DA6" w:rsidP="007611B5" w14:paraId="4A810592" w14:textId="77777777">
      <w:pPr>
        <w:bidi/>
        <w:spacing w:line="360" w:lineRule="auto"/>
        <w:jc w:val="both"/>
        <w:rPr>
          <w:b/>
          <w:bCs/>
          <w:rtl/>
        </w:rPr>
      </w:pPr>
      <w:r w:rsidRPr="00BB6DA6">
        <w:rPr>
          <w:rFonts w:hint="cs"/>
          <w:b/>
          <w:bCs/>
          <w:rtl/>
          <w:lang w:val="ar"/>
        </w:rPr>
        <w:tab/>
        <w:tab/>
        <w:tab/>
        <w:tab/>
        <w:tab/>
        <w:tab/>
        <w:tab/>
        <w:tab/>
        <w:t xml:space="preserve">   مدير وحدة المناقصات</w:t>
      </w:r>
    </w:p>
    <w:sectPr w:rsidSect="00CD772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121F718D"/>
    <w:multiLevelType w:val="multilevel"/>
    <w:tmpl w:val="1F66DACE"/>
    <w:lvl w:ilvl="0">
      <w:start w:val="3"/>
      <w:numFmt w:val="decimal"/>
      <w:lvlText w:val="%1"/>
      <w:lvlJc w:val="left"/>
      <w:pPr>
        <w:ind w:left="360" w:hanging="360"/>
      </w:pPr>
      <w:rPr>
        <w:rFonts w:ascii="David" w:hint="default"/>
        <w:sz w:val="24"/>
      </w:rPr>
    </w:lvl>
    <w:lvl w:ilvl="1">
      <w:start w:val="1"/>
      <w:numFmt w:val="decimal"/>
      <w:lvlText w:val="%1.%2"/>
      <w:lvlJc w:val="left"/>
      <w:pPr>
        <w:ind w:left="-196" w:hanging="360"/>
      </w:pPr>
      <w:rPr>
        <w:rFonts w:ascii="David" w:hint="default"/>
        <w:sz w:val="24"/>
      </w:rPr>
    </w:lvl>
    <w:lvl w:ilvl="2">
      <w:start w:val="1"/>
      <w:numFmt w:val="decimal"/>
      <w:lvlText w:val="%1.%2.%3"/>
      <w:lvlJc w:val="left"/>
      <w:pPr>
        <w:ind w:left="-392" w:hanging="720"/>
      </w:pPr>
      <w:rPr>
        <w:rFonts w:ascii="David" w:hint="default"/>
        <w:sz w:val="24"/>
      </w:rPr>
    </w:lvl>
    <w:lvl w:ilvl="3">
      <w:start w:val="1"/>
      <w:numFmt w:val="decimal"/>
      <w:lvlText w:val="%1.%2.%3.%4"/>
      <w:lvlJc w:val="left"/>
      <w:pPr>
        <w:ind w:left="-948" w:hanging="720"/>
      </w:pPr>
      <w:rPr>
        <w:rFonts w:ascii="David" w:hint="default"/>
        <w:sz w:val="24"/>
      </w:rPr>
    </w:lvl>
    <w:lvl w:ilvl="4">
      <w:start w:val="1"/>
      <w:numFmt w:val="decimal"/>
      <w:lvlText w:val="%1.%2.%3.%4.%5"/>
      <w:lvlJc w:val="left"/>
      <w:pPr>
        <w:ind w:left="-1504" w:hanging="720"/>
      </w:pPr>
      <w:rPr>
        <w:rFonts w:ascii="David" w:hint="default"/>
        <w:sz w:val="24"/>
      </w:rPr>
    </w:lvl>
    <w:lvl w:ilvl="5">
      <w:start w:val="1"/>
      <w:numFmt w:val="decimal"/>
      <w:lvlText w:val="%1.%2.%3.%4.%5.%6"/>
      <w:lvlJc w:val="left"/>
      <w:pPr>
        <w:ind w:left="-1700" w:hanging="1080"/>
      </w:pPr>
      <w:rPr>
        <w:rFonts w:ascii="David" w:hint="default"/>
        <w:sz w:val="24"/>
      </w:rPr>
    </w:lvl>
    <w:lvl w:ilvl="6">
      <w:start w:val="1"/>
      <w:numFmt w:val="decimal"/>
      <w:lvlText w:val="%1.%2.%3.%4.%5.%6.%7"/>
      <w:lvlJc w:val="left"/>
      <w:pPr>
        <w:ind w:left="-2256" w:hanging="1080"/>
      </w:pPr>
      <w:rPr>
        <w:rFonts w:ascii="David" w:hint="default"/>
        <w:sz w:val="24"/>
      </w:rPr>
    </w:lvl>
    <w:lvl w:ilvl="7">
      <w:start w:val="1"/>
      <w:numFmt w:val="decimal"/>
      <w:lvlText w:val="%1.%2.%3.%4.%5.%6.%7.%8"/>
      <w:lvlJc w:val="left"/>
      <w:pPr>
        <w:ind w:left="-2452" w:hanging="1440"/>
      </w:pPr>
      <w:rPr>
        <w:rFonts w:ascii="David" w:hint="default"/>
        <w:sz w:val="24"/>
      </w:rPr>
    </w:lvl>
    <w:lvl w:ilvl="8">
      <w:start w:val="1"/>
      <w:numFmt w:val="decimal"/>
      <w:lvlText w:val="%1.%2.%3.%4.%5.%6.%7.%8.%9"/>
      <w:lvlJc w:val="left"/>
      <w:pPr>
        <w:ind w:left="-3008" w:hanging="1440"/>
      </w:pPr>
      <w:rPr>
        <w:rFonts w:ascii="David" w:hint="default"/>
        <w:sz w:val="24"/>
      </w:rPr>
    </w:lvl>
  </w:abstractNum>
  <w:abstractNum w:abstractNumId="1">
    <w:nsid w:val="55EE599B"/>
    <w:multiLevelType w:val="multilevel"/>
    <w:tmpl w:val="B47434F2"/>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11B5"/>
    <w:rsid w:val="00114459"/>
    <w:rsid w:val="001625BF"/>
    <w:rsid w:val="001D7E66"/>
    <w:rsid w:val="00243983"/>
    <w:rsid w:val="002B7687"/>
    <w:rsid w:val="0048149F"/>
    <w:rsid w:val="004B7CED"/>
    <w:rsid w:val="00532494"/>
    <w:rsid w:val="00584CFE"/>
    <w:rsid w:val="00675D40"/>
    <w:rsid w:val="006C3ECA"/>
    <w:rsid w:val="007611B5"/>
    <w:rsid w:val="00857759"/>
    <w:rsid w:val="008A44B4"/>
    <w:rsid w:val="00AA3296"/>
    <w:rsid w:val="00B14936"/>
    <w:rsid w:val="00BB6DA6"/>
    <w:rsid w:val="00C84BAA"/>
    <w:rsid w:val="00C85612"/>
    <w:rsid w:val="00CD7724"/>
    <w:rsid w:val="00E75E2B"/>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15:chartTrackingRefBased/>
  <w15:docId w15:val="{8EED39BB-F3D8-47EC-9CB8-D46EF1B99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11B5"/>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List,FooterText,LP1,LP11,LP111,LP12,List Paragraph1,List Paragraph_0,List Paragraph_1,Paragraphe de liste1,lp1,numbered,style 2,x.x.x.x,מכרזים - טקסט סעיפים,נספח 2 מתוקן,פיסקת bullets,פיסקת רשימה11,רגיל 10,רשימה א.ב"/>
    <w:basedOn w:val="Normal"/>
    <w:link w:val="ListParagraphChar"/>
    <w:uiPriority w:val="34"/>
    <w:qFormat/>
    <w:rsid w:val="007611B5"/>
    <w:pPr>
      <w:spacing w:line="276" w:lineRule="auto"/>
      <w:ind w:left="720"/>
      <w:contextualSpacing/>
      <w:jc w:val="both"/>
    </w:pPr>
    <w:rPr>
      <w:rFonts w:ascii="Arial" w:eastAsia="Calibri" w:hAnsi="Arial"/>
      <w:lang w:eastAsia="en-US"/>
    </w:rPr>
  </w:style>
  <w:style w:type="character" w:styleId="Hyperlink">
    <w:name w:val="Hyperlink"/>
    <w:rsid w:val="007611B5"/>
    <w:rPr>
      <w:color w:val="0000FF"/>
      <w:u w:val="single"/>
    </w:rPr>
  </w:style>
  <w:style w:type="character" w:customStyle="1" w:styleId="ListParagraphChar">
    <w:name w:val="List Paragraph Char"/>
    <w:aliases w:val="FooterText Char,LP1 Char,List Paragraph1 Char,List Paragraph_0 Char,List Paragraph_1 Char,Paragraphe de liste1 Char,lp1 Char,numbered Char,style 2 Char,מכרזים - טקסט סעיפים Char,פיסקת bullets Char,פיסקת רשימה11 Char,רשימה א.ב Char"/>
    <w:link w:val="ListParagraph"/>
    <w:uiPriority w:val="34"/>
    <w:locked/>
    <w:rsid w:val="007611B5"/>
    <w:rPr>
      <w:rFonts w:ascii="Arial" w:eastAsia="Calibri" w:hAnsi="Arial" w:cs="David"/>
      <w:sz w:val="20"/>
      <w:szCs w:val="24"/>
    </w:rPr>
  </w:style>
  <w:style w:type="paragraph" w:styleId="BalloonText">
    <w:name w:val="Balloon Text"/>
    <w:basedOn w:val="Normal"/>
    <w:link w:val="BalloonTextChar"/>
    <w:uiPriority w:val="99"/>
    <w:semiHidden/>
    <w:unhideWhenUsed/>
    <w:rsid w:val="00584CFE"/>
    <w:rPr>
      <w:rFonts w:ascii="Tahoma" w:hAnsi="Tahoma" w:cs="Tahoma"/>
      <w:sz w:val="18"/>
      <w:szCs w:val="18"/>
    </w:rPr>
  </w:style>
  <w:style w:type="character" w:customStyle="1" w:styleId="BalloonTextChar">
    <w:name w:val="Balloon Text Char"/>
    <w:basedOn w:val="DefaultParagraphFont"/>
    <w:link w:val="BalloonText"/>
    <w:uiPriority w:val="99"/>
    <w:semiHidden/>
    <w:rsid w:val="00584CFE"/>
    <w:rPr>
      <w:rFonts w:ascii="Tahoma" w:eastAsia="Times New Roman"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yperlink" Target="http://www.mr.gov.il" TargetMode="Externa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147</Words>
  <Characters>838</Characters>
  <Application>Microsoft Office Word</Application>
  <DocSecurity>0</DocSecurity>
  <Lines>6</Lines>
  <Paragraphs>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Bili Dvir</dc:creator>
  <cp:lastModifiedBy>Amir Tauber</cp:lastModifiedBy>
  <cp:revision>2</cp:revision>
  <cp:lastPrinted>2023-05-28T07:17:00Z</cp:lastPrinted>
  <dcterms:created xsi:type="dcterms:W3CDTF">2023-05-30T06:18:00Z</dcterms:created>
  <dcterms:modified xsi:type="dcterms:W3CDTF">2023-05-30T06:18:00Z</dcterms:modified>
</cp:coreProperties>
</file>